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1C6" w:rsidRDefault="007421C6" w:rsidP="007421C6">
      <w:pPr>
        <w:tabs>
          <w:tab w:val="left" w:pos="567"/>
        </w:tabs>
        <w:jc w:val="both"/>
        <w:rPr>
          <w:rFonts w:ascii="Times New Roman" w:hAnsi="Times New Roman"/>
        </w:rPr>
      </w:pPr>
      <w:bookmarkStart w:id="0" w:name="_GoBack"/>
      <w:bookmarkEnd w:id="0"/>
    </w:p>
    <w:p w:rsidR="002439EF" w:rsidRPr="00B72DC5" w:rsidRDefault="002439EF" w:rsidP="002439EF">
      <w:pPr>
        <w:numPr>
          <w:ilvl w:val="0"/>
          <w:numId w:val="14"/>
        </w:numPr>
        <w:tabs>
          <w:tab w:val="clear" w:pos="720"/>
          <w:tab w:val="left" w:pos="567"/>
        </w:tabs>
        <w:ind w:left="567" w:hanging="567"/>
        <w:jc w:val="both"/>
        <w:rPr>
          <w:rFonts w:cs="Arial"/>
          <w:sz w:val="22"/>
        </w:rPr>
      </w:pPr>
      <w:r w:rsidRPr="00B72DC5">
        <w:rPr>
          <w:rFonts w:cs="Arial"/>
          <w:sz w:val="22"/>
        </w:rPr>
        <w:t xml:space="preserve">The Tourism Action Plan is underpinned by the need for focussed government and industry action in the following strategic priority areas:  </w:t>
      </w:r>
    </w:p>
    <w:p w:rsidR="002439EF" w:rsidRPr="00B72DC5" w:rsidRDefault="002439EF" w:rsidP="002439EF">
      <w:pPr>
        <w:numPr>
          <w:ilvl w:val="0"/>
          <w:numId w:val="18"/>
        </w:numPr>
        <w:tabs>
          <w:tab w:val="left" w:pos="567"/>
        </w:tabs>
        <w:jc w:val="both"/>
        <w:rPr>
          <w:rFonts w:cs="Arial"/>
          <w:sz w:val="22"/>
        </w:rPr>
      </w:pPr>
      <w:r w:rsidRPr="00B72DC5">
        <w:rPr>
          <w:rFonts w:cs="Arial"/>
          <w:sz w:val="22"/>
        </w:rPr>
        <w:t xml:space="preserve">Investing in tourism jobs; </w:t>
      </w:r>
    </w:p>
    <w:p w:rsidR="002439EF" w:rsidRPr="00B72DC5" w:rsidRDefault="002439EF" w:rsidP="002439EF">
      <w:pPr>
        <w:numPr>
          <w:ilvl w:val="0"/>
          <w:numId w:val="18"/>
        </w:numPr>
        <w:tabs>
          <w:tab w:val="left" w:pos="567"/>
        </w:tabs>
        <w:jc w:val="both"/>
        <w:rPr>
          <w:rFonts w:cs="Arial"/>
          <w:sz w:val="22"/>
        </w:rPr>
      </w:pPr>
      <w:r w:rsidRPr="00B72DC5">
        <w:rPr>
          <w:rFonts w:cs="Arial"/>
          <w:sz w:val="22"/>
        </w:rPr>
        <w:t>Building tourism infrastructure;</w:t>
      </w:r>
    </w:p>
    <w:p w:rsidR="002439EF" w:rsidRPr="00B72DC5" w:rsidRDefault="002439EF" w:rsidP="002439EF">
      <w:pPr>
        <w:numPr>
          <w:ilvl w:val="0"/>
          <w:numId w:val="18"/>
        </w:numPr>
        <w:tabs>
          <w:tab w:val="left" w:pos="567"/>
        </w:tabs>
        <w:jc w:val="both"/>
        <w:rPr>
          <w:rFonts w:cs="Arial"/>
          <w:sz w:val="22"/>
        </w:rPr>
      </w:pPr>
      <w:r w:rsidRPr="00B72DC5">
        <w:rPr>
          <w:rFonts w:cs="Arial"/>
          <w:sz w:val="22"/>
        </w:rPr>
        <w:t>Sales and marketing; and</w:t>
      </w:r>
    </w:p>
    <w:p w:rsidR="002439EF" w:rsidRPr="00B72DC5" w:rsidRDefault="002439EF" w:rsidP="002439EF">
      <w:pPr>
        <w:numPr>
          <w:ilvl w:val="0"/>
          <w:numId w:val="18"/>
        </w:numPr>
        <w:tabs>
          <w:tab w:val="left" w:pos="567"/>
        </w:tabs>
        <w:jc w:val="both"/>
        <w:rPr>
          <w:rFonts w:cs="Arial"/>
          <w:sz w:val="22"/>
        </w:rPr>
      </w:pPr>
      <w:r w:rsidRPr="00B72DC5">
        <w:rPr>
          <w:rFonts w:cs="Arial"/>
          <w:sz w:val="22"/>
        </w:rPr>
        <w:t xml:space="preserve">Research </w:t>
      </w:r>
    </w:p>
    <w:p w:rsidR="002439EF" w:rsidRPr="00B72DC5" w:rsidRDefault="002439EF" w:rsidP="002439EF">
      <w:pPr>
        <w:tabs>
          <w:tab w:val="left" w:pos="567"/>
        </w:tabs>
        <w:ind w:left="567"/>
        <w:jc w:val="both"/>
        <w:rPr>
          <w:rFonts w:cs="Arial"/>
          <w:sz w:val="22"/>
        </w:rPr>
      </w:pPr>
    </w:p>
    <w:p w:rsidR="002439EF" w:rsidRPr="00B72DC5" w:rsidRDefault="002439EF" w:rsidP="002439EF">
      <w:pPr>
        <w:numPr>
          <w:ilvl w:val="0"/>
          <w:numId w:val="14"/>
        </w:numPr>
        <w:tabs>
          <w:tab w:val="clear" w:pos="720"/>
          <w:tab w:val="left" w:pos="567"/>
        </w:tabs>
        <w:ind w:left="567" w:hanging="567"/>
        <w:jc w:val="both"/>
        <w:rPr>
          <w:rFonts w:cs="Arial"/>
          <w:bCs/>
          <w:sz w:val="22"/>
        </w:rPr>
      </w:pPr>
      <w:r w:rsidRPr="00B72DC5">
        <w:rPr>
          <w:rFonts w:cs="Arial"/>
          <w:sz w:val="22"/>
        </w:rPr>
        <w:t>Consistent with the Queensland Tourism Strategy, the Department of Employment, Economic Development and Innovation will have overarching responsibility for leading and coordinating the implementation of the Action Plan, in consultation with other government and industry partners.</w:t>
      </w:r>
    </w:p>
    <w:p w:rsidR="002439EF" w:rsidRPr="00B72DC5" w:rsidRDefault="002439EF" w:rsidP="002439EF">
      <w:pPr>
        <w:tabs>
          <w:tab w:val="left" w:pos="567"/>
        </w:tabs>
        <w:jc w:val="both"/>
        <w:rPr>
          <w:rFonts w:cs="Arial"/>
          <w:sz w:val="22"/>
        </w:rPr>
      </w:pPr>
    </w:p>
    <w:p w:rsidR="002439EF" w:rsidRPr="00B72DC5" w:rsidRDefault="002439EF" w:rsidP="002439EF">
      <w:pPr>
        <w:numPr>
          <w:ilvl w:val="0"/>
          <w:numId w:val="14"/>
        </w:numPr>
        <w:tabs>
          <w:tab w:val="clear" w:pos="720"/>
          <w:tab w:val="left" w:pos="567"/>
        </w:tabs>
        <w:ind w:left="567" w:hanging="567"/>
        <w:jc w:val="both"/>
        <w:rPr>
          <w:rFonts w:cs="Arial"/>
          <w:sz w:val="22"/>
        </w:rPr>
      </w:pPr>
      <w:r w:rsidRPr="00B72DC5">
        <w:rPr>
          <w:rFonts w:cs="Arial"/>
          <w:bCs/>
          <w:spacing w:val="-3"/>
          <w:sz w:val="22"/>
          <w:u w:val="single"/>
        </w:rPr>
        <w:t>Cabinet approved</w:t>
      </w:r>
      <w:r w:rsidRPr="00B72DC5">
        <w:rPr>
          <w:rFonts w:cs="Arial"/>
          <w:bCs/>
          <w:spacing w:val="-3"/>
          <w:sz w:val="22"/>
        </w:rPr>
        <w:t xml:space="preserve"> the public release of the Queensland Tourism Action Plan</w:t>
      </w:r>
      <w:r w:rsidR="00011C39" w:rsidRPr="00B72DC5">
        <w:rPr>
          <w:rFonts w:cs="Arial"/>
          <w:bCs/>
          <w:spacing w:val="-3"/>
          <w:sz w:val="22"/>
        </w:rPr>
        <w:t xml:space="preserve"> to 2012</w:t>
      </w:r>
      <w:r w:rsidRPr="00B72DC5">
        <w:rPr>
          <w:rFonts w:cs="Arial"/>
          <w:bCs/>
          <w:spacing w:val="-3"/>
          <w:sz w:val="22"/>
        </w:rPr>
        <w:t>.</w:t>
      </w:r>
    </w:p>
    <w:p w:rsidR="002439EF" w:rsidRPr="00B72DC5" w:rsidRDefault="002439EF" w:rsidP="00B72DC5">
      <w:pPr>
        <w:spacing w:before="120"/>
        <w:jc w:val="both"/>
        <w:rPr>
          <w:rFonts w:cs="Arial"/>
          <w:sz w:val="22"/>
        </w:rPr>
      </w:pPr>
    </w:p>
    <w:p w:rsidR="002439EF" w:rsidRPr="00B72DC5" w:rsidRDefault="002439EF" w:rsidP="002439EF">
      <w:pPr>
        <w:keepNext/>
        <w:numPr>
          <w:ilvl w:val="0"/>
          <w:numId w:val="14"/>
        </w:numPr>
        <w:tabs>
          <w:tab w:val="clear" w:pos="720"/>
          <w:tab w:val="left" w:pos="567"/>
        </w:tabs>
        <w:ind w:left="567" w:hanging="567"/>
        <w:jc w:val="both"/>
        <w:rPr>
          <w:rFonts w:cs="Arial"/>
          <w:sz w:val="22"/>
        </w:rPr>
      </w:pPr>
      <w:r w:rsidRPr="00B72DC5">
        <w:rPr>
          <w:rFonts w:cs="Arial"/>
          <w:i/>
          <w:sz w:val="22"/>
          <w:u w:val="single"/>
        </w:rPr>
        <w:t>Attachments</w:t>
      </w:r>
    </w:p>
    <w:p w:rsidR="002439EF" w:rsidRPr="00B72DC5" w:rsidRDefault="00EC1ADC" w:rsidP="00B72DC5">
      <w:pPr>
        <w:numPr>
          <w:ilvl w:val="0"/>
          <w:numId w:val="17"/>
        </w:numPr>
        <w:tabs>
          <w:tab w:val="clear" w:pos="720"/>
          <w:tab w:val="left" w:pos="1134"/>
        </w:tabs>
        <w:spacing w:before="120"/>
        <w:ind w:left="1134" w:hanging="567"/>
        <w:jc w:val="both"/>
        <w:rPr>
          <w:rFonts w:cs="Arial"/>
          <w:sz w:val="22"/>
        </w:rPr>
      </w:pPr>
      <w:hyperlink r:id="rId7" w:history="1">
        <w:r w:rsidR="002439EF" w:rsidRPr="00B72DC5">
          <w:rPr>
            <w:rStyle w:val="Hyperlink"/>
            <w:rFonts w:cs="Arial"/>
            <w:sz w:val="22"/>
          </w:rPr>
          <w:t xml:space="preserve">Queensland Tourism Action Plan </w:t>
        </w:r>
        <w:r w:rsidR="00011C39" w:rsidRPr="00B72DC5">
          <w:rPr>
            <w:rStyle w:val="Hyperlink"/>
            <w:rFonts w:cs="Arial"/>
            <w:sz w:val="22"/>
          </w:rPr>
          <w:t>to 2012</w:t>
        </w:r>
      </w:hyperlink>
    </w:p>
    <w:sectPr w:rsidR="002439EF" w:rsidRPr="00B72DC5" w:rsidSect="00B72DC5">
      <w:head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1E" w:rsidRDefault="0093331E">
      <w:r>
        <w:separator/>
      </w:r>
    </w:p>
  </w:endnote>
  <w:endnote w:type="continuationSeparator" w:id="0">
    <w:p w:rsidR="0093331E" w:rsidRDefault="0093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1E" w:rsidRDefault="0093331E">
      <w:r>
        <w:separator/>
      </w:r>
    </w:p>
  </w:footnote>
  <w:footnote w:type="continuationSeparator" w:id="0">
    <w:p w:rsidR="0093331E" w:rsidRDefault="0093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9EF" w:rsidRPr="00A77DD1" w:rsidRDefault="002439EF" w:rsidP="00E36E31">
    <w:pPr>
      <w:pStyle w:val="Header"/>
      <w:ind w:firstLine="2880"/>
      <w:rPr>
        <w:rFonts w:ascii="Times New Roman" w:hAnsi="Times New Roman"/>
        <w:b/>
        <w:u w:val="single"/>
      </w:rPr>
    </w:pPr>
  </w:p>
  <w:p w:rsidR="002439EF" w:rsidRPr="00B72DC5" w:rsidRDefault="0041732B" w:rsidP="00E36E31">
    <w:pPr>
      <w:pStyle w:val="Header"/>
      <w:ind w:firstLine="2880"/>
      <w:rPr>
        <w:rFonts w:cs="Arial"/>
        <w:b/>
        <w:sz w:val="22"/>
        <w:u w:val="single"/>
      </w:rPr>
    </w:pPr>
    <w:r>
      <w:rPr>
        <w:rFonts w:cs="Arial"/>
        <w:noProof/>
        <w:sz w:val="22"/>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439EF" w:rsidRPr="00B72DC5">
      <w:rPr>
        <w:rFonts w:cs="Arial"/>
        <w:b/>
        <w:sz w:val="22"/>
        <w:u w:val="single"/>
      </w:rPr>
      <w:t>Cabinet – October 2009</w:t>
    </w:r>
  </w:p>
  <w:p w:rsidR="002439EF" w:rsidRPr="00B72DC5" w:rsidRDefault="002439EF" w:rsidP="00E36E31">
    <w:pPr>
      <w:pStyle w:val="Header"/>
      <w:rPr>
        <w:rFonts w:cs="Arial"/>
        <w:b/>
        <w:sz w:val="22"/>
        <w:u w:val="single"/>
      </w:rPr>
    </w:pPr>
  </w:p>
  <w:p w:rsidR="002439EF" w:rsidRPr="00B72DC5" w:rsidRDefault="00011C39" w:rsidP="00E36E31">
    <w:pPr>
      <w:pStyle w:val="Header"/>
      <w:rPr>
        <w:rFonts w:cs="Arial"/>
        <w:b/>
        <w:sz w:val="22"/>
        <w:u w:val="single"/>
      </w:rPr>
    </w:pPr>
    <w:smartTag w:uri="urn:schemas-microsoft-com:office:smarttags" w:element="State">
      <w:smartTag w:uri="urn:schemas-microsoft-com:office:smarttags" w:element="place">
        <w:r w:rsidRPr="00B72DC5">
          <w:rPr>
            <w:rFonts w:cs="Arial"/>
            <w:b/>
            <w:sz w:val="22"/>
            <w:u w:val="single"/>
          </w:rPr>
          <w:t>Queensland</w:t>
        </w:r>
      </w:smartTag>
    </w:smartTag>
    <w:r w:rsidRPr="00B72DC5">
      <w:rPr>
        <w:rFonts w:cs="Arial"/>
        <w:b/>
        <w:sz w:val="22"/>
        <w:u w:val="single"/>
      </w:rPr>
      <w:t xml:space="preserve"> </w:t>
    </w:r>
    <w:r w:rsidR="002439EF" w:rsidRPr="00B72DC5">
      <w:rPr>
        <w:rFonts w:cs="Arial"/>
        <w:b/>
        <w:sz w:val="22"/>
        <w:u w:val="single"/>
      </w:rPr>
      <w:t>Tourism Action Plan</w:t>
    </w:r>
    <w:r w:rsidRPr="00B72DC5">
      <w:rPr>
        <w:rFonts w:cs="Arial"/>
        <w:b/>
        <w:sz w:val="22"/>
        <w:u w:val="single"/>
      </w:rPr>
      <w:t xml:space="preserve"> to 2012</w:t>
    </w:r>
  </w:p>
  <w:p w:rsidR="002439EF" w:rsidRPr="00B72DC5" w:rsidRDefault="002439EF" w:rsidP="00E36E31">
    <w:pPr>
      <w:pStyle w:val="Header"/>
      <w:rPr>
        <w:rFonts w:cs="Arial"/>
        <w:b/>
        <w:sz w:val="12"/>
        <w:u w:val="single"/>
      </w:rPr>
    </w:pPr>
  </w:p>
  <w:p w:rsidR="002439EF" w:rsidRPr="00B72DC5" w:rsidRDefault="002439EF" w:rsidP="00E36E31">
    <w:pPr>
      <w:pStyle w:val="Header"/>
      <w:rPr>
        <w:rFonts w:cs="Arial"/>
        <w:b/>
        <w:sz w:val="22"/>
        <w:u w:val="single"/>
      </w:rPr>
    </w:pPr>
    <w:r w:rsidRPr="00B72DC5">
      <w:rPr>
        <w:rFonts w:cs="Arial"/>
        <w:b/>
        <w:sz w:val="22"/>
        <w:u w:val="single"/>
      </w:rPr>
      <w:t>Minister for Tourism and Fair Trading</w:t>
    </w:r>
  </w:p>
  <w:p w:rsidR="002439EF" w:rsidRPr="00A77DD1" w:rsidRDefault="002439EF" w:rsidP="00E36E31">
    <w:pPr>
      <w:pStyle w:val="Header"/>
      <w:pBdr>
        <w:bottom w:val="single" w:sz="8" w:space="1" w:color="auto"/>
      </w:pBdr>
      <w:spacing w:line="180" w:lineRule="exac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17D"/>
    <w:multiLevelType w:val="hybridMultilevel"/>
    <w:tmpl w:val="CE80AD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FD3820"/>
    <w:multiLevelType w:val="hybridMultilevel"/>
    <w:tmpl w:val="79A2E1F6"/>
    <w:lvl w:ilvl="0" w:tplc="CEDE92A6">
      <w:start w:val="1"/>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AF1E10"/>
    <w:multiLevelType w:val="hybridMultilevel"/>
    <w:tmpl w:val="F64A131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F3D7EA7"/>
    <w:multiLevelType w:val="hybridMultilevel"/>
    <w:tmpl w:val="3A60CFD4"/>
    <w:lvl w:ilvl="0" w:tplc="0958C154">
      <w:start w:val="1"/>
      <w:numFmt w:val="decimal"/>
      <w:lvlText w:val="%1."/>
      <w:lvlJc w:val="left"/>
      <w:pPr>
        <w:tabs>
          <w:tab w:val="num" w:pos="924"/>
        </w:tabs>
        <w:ind w:left="924" w:hanging="56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F11337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9F163FF"/>
    <w:multiLevelType w:val="multilevel"/>
    <w:tmpl w:val="E79E3230"/>
    <w:lvl w:ilvl="0">
      <w:start w:val="1"/>
      <w:numFmt w:val="bullet"/>
      <w:lvlText w:val=""/>
      <w:lvlJc w:val="left"/>
      <w:pPr>
        <w:tabs>
          <w:tab w:val="num" w:pos="814"/>
        </w:tabs>
        <w:ind w:left="814" w:hanging="454"/>
      </w:pPr>
      <w:rPr>
        <w:rFonts w:ascii="Symbol" w:hAnsi="Symbol" w:hint="default"/>
        <w:color w:val="auto"/>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1B8352C"/>
    <w:multiLevelType w:val="hybridMultilevel"/>
    <w:tmpl w:val="85C432DE"/>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C95239"/>
    <w:multiLevelType w:val="hybridMultilevel"/>
    <w:tmpl w:val="2724DECC"/>
    <w:lvl w:ilvl="0" w:tplc="BE1E01F0">
      <w:start w:val="1"/>
      <w:numFmt w:val="decimal"/>
      <w:lvlText w:val="%1."/>
      <w:lvlJc w:val="left"/>
      <w:pPr>
        <w:tabs>
          <w:tab w:val="num" w:pos="567"/>
        </w:tabs>
        <w:ind w:left="567" w:hanging="567"/>
      </w:pPr>
      <w:rPr>
        <w:rFonts w:ascii="Times New Roman" w:hAnsi="Times New Roman" w:hint="default"/>
        <w:b w:val="0"/>
        <w:i w:val="0"/>
        <w:sz w:val="24"/>
        <w:szCs w:val="24"/>
      </w:rPr>
    </w:lvl>
    <w:lvl w:ilvl="1" w:tplc="04090001">
      <w:start w:val="1"/>
      <w:numFmt w:val="bullet"/>
      <w:lvlText w:val=""/>
      <w:lvlJc w:val="left"/>
      <w:pPr>
        <w:tabs>
          <w:tab w:val="num" w:pos="360"/>
        </w:tabs>
        <w:ind w:left="360" w:hanging="360"/>
      </w:pPr>
      <w:rPr>
        <w:rFonts w:ascii="Symbol" w:hAnsi="Symbo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A40DFA"/>
    <w:multiLevelType w:val="hybridMultilevel"/>
    <w:tmpl w:val="C6C29E6A"/>
    <w:lvl w:ilvl="0" w:tplc="EE56FED4">
      <w:start w:val="1"/>
      <w:numFmt w:val="bullet"/>
      <w:lvlText w:val=""/>
      <w:lvlJc w:val="left"/>
      <w:pPr>
        <w:tabs>
          <w:tab w:val="num" w:pos="360"/>
        </w:tabs>
        <w:ind w:left="284" w:hanging="284"/>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01113A3"/>
    <w:multiLevelType w:val="hybridMultilevel"/>
    <w:tmpl w:val="393C365E"/>
    <w:lvl w:ilvl="0" w:tplc="64E289DA">
      <w:start w:val="1"/>
      <w:numFmt w:val="decimal"/>
      <w:lvlText w:val="%1."/>
      <w:lvlJc w:val="left"/>
      <w:pPr>
        <w:tabs>
          <w:tab w:val="num" w:pos="567"/>
        </w:tabs>
        <w:ind w:left="567" w:hanging="567"/>
      </w:pPr>
      <w:rPr>
        <w:rFonts w:ascii="Times New Roman" w:hAnsi="Times New Roman" w:hint="default"/>
        <w:b w:val="0"/>
        <w:i w:val="0"/>
        <w:sz w:val="24"/>
        <w:szCs w:val="24"/>
      </w:rPr>
    </w:lvl>
    <w:lvl w:ilvl="1" w:tplc="94923B54">
      <w:start w:val="1"/>
      <w:numFmt w:val="bullet"/>
      <w:lvlText w:val=""/>
      <w:lvlJc w:val="left"/>
      <w:pPr>
        <w:tabs>
          <w:tab w:val="num" w:pos="567"/>
        </w:tabs>
        <w:ind w:left="567" w:hanging="567"/>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3A639C"/>
    <w:multiLevelType w:val="hybridMultilevel"/>
    <w:tmpl w:val="A45AC084"/>
    <w:lvl w:ilvl="0" w:tplc="1B640B7E">
      <w:start w:val="1"/>
      <w:numFmt w:val="bullet"/>
      <w:lvlText w:val=""/>
      <w:lvlJc w:val="left"/>
      <w:pPr>
        <w:tabs>
          <w:tab w:val="num" w:pos="720"/>
        </w:tabs>
        <w:ind w:left="644" w:hanging="284"/>
      </w:pPr>
      <w:rPr>
        <w:rFonts w:ascii="Symbol" w:hAnsi="Symbol" w:hint="default"/>
        <w:color w:val="auto"/>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74F3608D"/>
    <w:multiLevelType w:val="multilevel"/>
    <w:tmpl w:val="4F5A845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F176F87"/>
    <w:multiLevelType w:val="hybridMultilevel"/>
    <w:tmpl w:val="A6A2FDA2"/>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8"/>
  </w:num>
  <w:num w:numId="4">
    <w:abstractNumId w:val="3"/>
  </w:num>
  <w:num w:numId="5">
    <w:abstractNumId w:val="2"/>
  </w:num>
  <w:num w:numId="6">
    <w:abstractNumId w:val="9"/>
  </w:num>
  <w:num w:numId="7">
    <w:abstractNumId w:val="12"/>
  </w:num>
  <w:num w:numId="8">
    <w:abstractNumId w:val="15"/>
  </w:num>
  <w:num w:numId="9">
    <w:abstractNumId w:val="6"/>
  </w:num>
  <w:num w:numId="10">
    <w:abstractNumId w:val="11"/>
  </w:num>
  <w:num w:numId="11">
    <w:abstractNumId w:val="10"/>
  </w:num>
  <w:num w:numId="12">
    <w:abstractNumId w:val="0"/>
  </w:num>
  <w:num w:numId="13">
    <w:abstractNumId w:val="5"/>
  </w:num>
  <w:num w:numId="14">
    <w:abstractNumId w:val="17"/>
  </w:num>
  <w:num w:numId="15">
    <w:abstractNumId w:val="16"/>
  </w:num>
  <w:num w:numId="16">
    <w:abstractNumId w:val="7"/>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30"/>
    <w:rsid w:val="00003F26"/>
    <w:rsid w:val="00006A8B"/>
    <w:rsid w:val="00011C39"/>
    <w:rsid w:val="000510F6"/>
    <w:rsid w:val="00092C9C"/>
    <w:rsid w:val="000B1BE3"/>
    <w:rsid w:val="000B5EB1"/>
    <w:rsid w:val="000C4909"/>
    <w:rsid w:val="000D1826"/>
    <w:rsid w:val="000E2CAA"/>
    <w:rsid w:val="00100A99"/>
    <w:rsid w:val="00122C56"/>
    <w:rsid w:val="00140277"/>
    <w:rsid w:val="001607FD"/>
    <w:rsid w:val="00167B65"/>
    <w:rsid w:val="0018690E"/>
    <w:rsid w:val="001874C4"/>
    <w:rsid w:val="00196032"/>
    <w:rsid w:val="001A0337"/>
    <w:rsid w:val="001F3689"/>
    <w:rsid w:val="001F4CBF"/>
    <w:rsid w:val="00216E8B"/>
    <w:rsid w:val="0022569B"/>
    <w:rsid w:val="00233378"/>
    <w:rsid w:val="00240586"/>
    <w:rsid w:val="00241677"/>
    <w:rsid w:val="002439EF"/>
    <w:rsid w:val="00276766"/>
    <w:rsid w:val="002C77D8"/>
    <w:rsid w:val="002D2C70"/>
    <w:rsid w:val="002F397E"/>
    <w:rsid w:val="00306DC4"/>
    <w:rsid w:val="00386753"/>
    <w:rsid w:val="003E6326"/>
    <w:rsid w:val="00416F8A"/>
    <w:rsid w:val="0041732B"/>
    <w:rsid w:val="004236DD"/>
    <w:rsid w:val="00432ED3"/>
    <w:rsid w:val="004548DB"/>
    <w:rsid w:val="00454DA8"/>
    <w:rsid w:val="004B10FB"/>
    <w:rsid w:val="004B304F"/>
    <w:rsid w:val="004B532F"/>
    <w:rsid w:val="00514CEE"/>
    <w:rsid w:val="005348CA"/>
    <w:rsid w:val="00543CCC"/>
    <w:rsid w:val="0055335A"/>
    <w:rsid w:val="005630BC"/>
    <w:rsid w:val="00595B6C"/>
    <w:rsid w:val="005A6173"/>
    <w:rsid w:val="005E4C44"/>
    <w:rsid w:val="005E6393"/>
    <w:rsid w:val="005F32B7"/>
    <w:rsid w:val="00662A90"/>
    <w:rsid w:val="006B0D73"/>
    <w:rsid w:val="007025A9"/>
    <w:rsid w:val="00716E6F"/>
    <w:rsid w:val="00721B98"/>
    <w:rsid w:val="007421C6"/>
    <w:rsid w:val="00752D05"/>
    <w:rsid w:val="00763EF9"/>
    <w:rsid w:val="00767AC6"/>
    <w:rsid w:val="00790D74"/>
    <w:rsid w:val="00791626"/>
    <w:rsid w:val="007A4506"/>
    <w:rsid w:val="007B0D51"/>
    <w:rsid w:val="007B6303"/>
    <w:rsid w:val="008414A1"/>
    <w:rsid w:val="00843901"/>
    <w:rsid w:val="008602E9"/>
    <w:rsid w:val="00861445"/>
    <w:rsid w:val="00862A6F"/>
    <w:rsid w:val="00866141"/>
    <w:rsid w:val="00867151"/>
    <w:rsid w:val="00874D90"/>
    <w:rsid w:val="008753C4"/>
    <w:rsid w:val="008807DC"/>
    <w:rsid w:val="00892513"/>
    <w:rsid w:val="008C1F81"/>
    <w:rsid w:val="008C43F9"/>
    <w:rsid w:val="008D0802"/>
    <w:rsid w:val="008E6142"/>
    <w:rsid w:val="00920E8E"/>
    <w:rsid w:val="0093331E"/>
    <w:rsid w:val="00933E17"/>
    <w:rsid w:val="009348FC"/>
    <w:rsid w:val="0096038E"/>
    <w:rsid w:val="009610B2"/>
    <w:rsid w:val="00997810"/>
    <w:rsid w:val="009A70DC"/>
    <w:rsid w:val="009C5B1B"/>
    <w:rsid w:val="009D37CB"/>
    <w:rsid w:val="009D3A51"/>
    <w:rsid w:val="009E2A4B"/>
    <w:rsid w:val="009E3F0D"/>
    <w:rsid w:val="00A0163D"/>
    <w:rsid w:val="00A128CE"/>
    <w:rsid w:val="00A153B0"/>
    <w:rsid w:val="00A20480"/>
    <w:rsid w:val="00A23439"/>
    <w:rsid w:val="00A35E9A"/>
    <w:rsid w:val="00A41B30"/>
    <w:rsid w:val="00A52EBB"/>
    <w:rsid w:val="00A6098D"/>
    <w:rsid w:val="00A61081"/>
    <w:rsid w:val="00A70DE2"/>
    <w:rsid w:val="00A77DD1"/>
    <w:rsid w:val="00A858FF"/>
    <w:rsid w:val="00AB04EC"/>
    <w:rsid w:val="00AB6424"/>
    <w:rsid w:val="00AB7EA5"/>
    <w:rsid w:val="00AC1617"/>
    <w:rsid w:val="00AD23D5"/>
    <w:rsid w:val="00B228D3"/>
    <w:rsid w:val="00B34E2C"/>
    <w:rsid w:val="00B37F2C"/>
    <w:rsid w:val="00B5592D"/>
    <w:rsid w:val="00B610AB"/>
    <w:rsid w:val="00B72347"/>
    <w:rsid w:val="00B72DC5"/>
    <w:rsid w:val="00B7333A"/>
    <w:rsid w:val="00B733F5"/>
    <w:rsid w:val="00B74198"/>
    <w:rsid w:val="00B949C0"/>
    <w:rsid w:val="00BD4FEA"/>
    <w:rsid w:val="00C31164"/>
    <w:rsid w:val="00C418F0"/>
    <w:rsid w:val="00C616BB"/>
    <w:rsid w:val="00C710DA"/>
    <w:rsid w:val="00CA20B5"/>
    <w:rsid w:val="00CB4C72"/>
    <w:rsid w:val="00CB7B31"/>
    <w:rsid w:val="00CF0FE9"/>
    <w:rsid w:val="00CF1F65"/>
    <w:rsid w:val="00D23C0B"/>
    <w:rsid w:val="00D42368"/>
    <w:rsid w:val="00D44084"/>
    <w:rsid w:val="00D44450"/>
    <w:rsid w:val="00D57983"/>
    <w:rsid w:val="00DA2DD4"/>
    <w:rsid w:val="00DF3626"/>
    <w:rsid w:val="00E002CB"/>
    <w:rsid w:val="00E30DD4"/>
    <w:rsid w:val="00E36E31"/>
    <w:rsid w:val="00E53B37"/>
    <w:rsid w:val="00E86BCE"/>
    <w:rsid w:val="00EC1ADC"/>
    <w:rsid w:val="00ED2F07"/>
    <w:rsid w:val="00EF2D70"/>
    <w:rsid w:val="00F80007"/>
    <w:rsid w:val="00FB09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1081"/>
    <w:pPr>
      <w:tabs>
        <w:tab w:val="center" w:pos="4320"/>
        <w:tab w:val="right" w:pos="8640"/>
      </w:tabs>
    </w:pPr>
  </w:style>
  <w:style w:type="paragraph" w:styleId="Footer">
    <w:name w:val="footer"/>
    <w:basedOn w:val="Normal"/>
    <w:rsid w:val="00A61081"/>
    <w:pPr>
      <w:tabs>
        <w:tab w:val="center" w:pos="4320"/>
        <w:tab w:val="right" w:pos="8640"/>
      </w:tabs>
    </w:pPr>
  </w:style>
  <w:style w:type="character" w:styleId="PageNumber">
    <w:name w:val="page number"/>
    <w:basedOn w:val="DefaultParagraphFont"/>
    <w:rsid w:val="00A20480"/>
  </w:style>
  <w:style w:type="table" w:styleId="TableGrid">
    <w:name w:val="Table Grid"/>
    <w:basedOn w:val="TableNormal"/>
    <w:rsid w:val="0086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16BB"/>
    <w:rPr>
      <w:color w:val="0000FF"/>
      <w:u w:val="single"/>
    </w:rPr>
  </w:style>
  <w:style w:type="paragraph" w:customStyle="1" w:styleId="Char1CharCharCharCharCharChar">
    <w:name w:val="Char1 Char Char Char Char Char Char"/>
    <w:basedOn w:val="Normal"/>
    <w:rsid w:val="002439EF"/>
    <w:pPr>
      <w:spacing w:after="160" w:line="240" w:lineRule="exact"/>
    </w:pPr>
    <w:rPr>
      <w:rFonts w:ascii="Verdana" w:hAnsi="Verdana"/>
      <w:sz w:val="20"/>
      <w:lang w:val="en-US"/>
    </w:rPr>
  </w:style>
  <w:style w:type="character" w:styleId="FollowedHyperlink">
    <w:name w:val="FollowedHyperlink"/>
    <w:basedOn w:val="DefaultParagraphFont"/>
    <w:rsid w:val="000E2C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0113">
      <w:bodyDiv w:val="1"/>
      <w:marLeft w:val="0"/>
      <w:marRight w:val="0"/>
      <w:marTop w:val="0"/>
      <w:marBottom w:val="0"/>
      <w:divBdr>
        <w:top w:val="none" w:sz="0" w:space="0" w:color="auto"/>
        <w:left w:val="none" w:sz="0" w:space="0" w:color="auto"/>
        <w:bottom w:val="none" w:sz="0" w:space="0" w:color="auto"/>
        <w:right w:val="none" w:sz="0" w:space="0" w:color="auto"/>
      </w:divBdr>
      <w:divsChild>
        <w:div w:id="1320158596">
          <w:marLeft w:val="0"/>
          <w:marRight w:val="0"/>
          <w:marTop w:val="0"/>
          <w:marBottom w:val="0"/>
          <w:divBdr>
            <w:top w:val="none" w:sz="0" w:space="0" w:color="auto"/>
            <w:left w:val="none" w:sz="0" w:space="0" w:color="auto"/>
            <w:bottom w:val="none" w:sz="0" w:space="0" w:color="auto"/>
            <w:right w:val="none" w:sz="0" w:space="0" w:color="auto"/>
          </w:divBdr>
          <w:divsChild>
            <w:div w:id="1980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Tourism%20Action%20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571</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664</CharactersWithSpaces>
  <SharedDoc>false</SharedDoc>
  <HyperlinkBase>https://www.cabinet.qld.gov.au/documents/2009/Oct/Queensland Tourism Action Plan to 2012/</HyperlinkBase>
  <HLinks>
    <vt:vector size="6" baseType="variant">
      <vt:variant>
        <vt:i4>3276843</vt:i4>
      </vt:variant>
      <vt:variant>
        <vt:i4>0</vt:i4>
      </vt:variant>
      <vt:variant>
        <vt:i4>0</vt:i4>
      </vt:variant>
      <vt:variant>
        <vt:i4>5</vt:i4>
      </vt:variant>
      <vt:variant>
        <vt:lpwstr>Attachments/Tourism Action 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Tourism,Action,Plan,2012</cp:keywords>
  <dc:description/>
  <cp:lastModifiedBy/>
  <cp:revision>2</cp:revision>
  <cp:lastPrinted>2010-01-14T06:05:00Z</cp:lastPrinted>
  <dcterms:created xsi:type="dcterms:W3CDTF">2017-10-24T22:03:00Z</dcterms:created>
  <dcterms:modified xsi:type="dcterms:W3CDTF">2018-03-06T00:59:00Z</dcterms:modified>
  <cp:category>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904878314</vt:i4>
  </property>
  <property fmtid="{D5CDD505-2E9C-101B-9397-08002B2CF9AE}" pid="4" name="_PreviousAdHocReviewCycleID">
    <vt:i4>-277624368</vt:i4>
  </property>
  <property fmtid="{D5CDD505-2E9C-101B-9397-08002B2CF9AE}" pid="5" name="_ReviewingToolsShownOnce">
    <vt:lpwstr/>
  </property>
</Properties>
</file>